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ind w:firstLine="880" w:firstLineChars="200"/>
        <w:jc w:val="both"/>
        <w:rPr>
          <w:rFonts w:hint="eastAsia" w:ascii="仿宋" w:hAnsi="仿宋" w:eastAsia="仿宋" w:cs="仿宋"/>
          <w:sz w:val="44"/>
          <w:szCs w:val="44"/>
          <w:lang w:val="en-US" w:eastAsia="zh-CN"/>
        </w:rPr>
      </w:pPr>
      <w:bookmarkStart w:id="0" w:name="To"/>
      <w:r>
        <w:rPr>
          <w:rFonts w:hint="eastAsia" w:ascii="微软雅黑" w:hAnsi="微软雅黑" w:eastAsia="微软雅黑" w:cs="微软雅黑"/>
          <w:b/>
          <w:bCs w:val="0"/>
          <w:color w:val="auto"/>
          <w:kern w:val="44"/>
          <w:sz w:val="44"/>
          <w:szCs w:val="44"/>
          <w:lang w:val="en-US" w:eastAsia="zh-CN"/>
        </w:rPr>
        <w:t xml:space="preserve">  </w:t>
      </w:r>
      <w:r>
        <w:rPr>
          <w:rFonts w:hint="eastAsia" w:ascii="仿宋" w:hAnsi="仿宋" w:eastAsia="仿宋" w:cs="仿宋"/>
          <w:sz w:val="44"/>
          <w:szCs w:val="44"/>
          <w:lang w:val="en-US" w:eastAsia="zh-CN"/>
        </w:rPr>
        <w:t>5、洞头望海楼、仙叠岩、小洱海1日</w:t>
      </w:r>
    </w:p>
    <w:bookmarkEnd w:id="0"/>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32"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rPr>
              <w:drawing>
                <wp:inline distT="0" distB="0" distL="114300" distR="114300">
                  <wp:extent cx="3189605" cy="2038350"/>
                  <wp:effectExtent l="0" t="0" r="1079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189605" cy="2038350"/>
                          </a:xfrm>
                          <a:prstGeom prst="rect">
                            <a:avLst/>
                          </a:prstGeom>
                          <a:noFill/>
                          <a:ln>
                            <a:noFill/>
                          </a:ln>
                        </pic:spPr>
                      </pic:pic>
                    </a:graphicData>
                  </a:graphic>
                </wp:inline>
              </w:drawing>
            </w:r>
            <w:r>
              <w:rPr>
                <w:rFonts w:hint="eastAsia" w:ascii="仿宋" w:hAnsi="仿宋" w:eastAsia="仿宋" w:cs="仿宋"/>
              </w:rPr>
              <w:drawing>
                <wp:inline distT="0" distB="0" distL="114300" distR="114300">
                  <wp:extent cx="3230880" cy="2030095"/>
                  <wp:effectExtent l="0" t="0" r="7620"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230880" cy="2030095"/>
                          </a:xfrm>
                          <a:prstGeom prst="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w:t>
            </w:r>
            <w:bookmarkStart w:id="1" w:name="_GoBack"/>
            <w:bookmarkEnd w:id="1"/>
            <w:r>
              <w:rPr>
                <w:rFonts w:hint="eastAsia" w:ascii="宋体" w:hAnsi="宋体" w:cs="宋体"/>
                <w:b/>
                <w:sz w:val="21"/>
                <w:szCs w:val="21"/>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pStyle w:val="6"/>
              <w:keepNext w:val="0"/>
              <w:keepLines w:val="0"/>
              <w:pageBreakBefore w:val="0"/>
              <w:kinsoku/>
              <w:wordWrap/>
              <w:topLinePunct w:val="0"/>
              <w:bidi w:val="0"/>
              <w:adjustRightInd w:val="0"/>
              <w:snapToGrid w:val="0"/>
              <w:spacing w:line="336" w:lineRule="auto"/>
              <w:ind w:left="1687" w:right="0" w:rightChars="0" w:hanging="1680" w:hangingChars="700"/>
              <w:jc w:val="both"/>
              <w:outlineLvl w:val="9"/>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上午：</w:t>
            </w:r>
            <w:r>
              <w:rPr>
                <w:rFonts w:hint="eastAsia" w:ascii="宋体" w:hAnsi="宋体" w:eastAsia="宋体" w:cs="宋体"/>
                <w:sz w:val="24"/>
                <w:szCs w:val="24"/>
                <w:lang w:val="en-US" w:eastAsia="zh-CN"/>
              </w:rPr>
              <w:t>10:00左右</w:t>
            </w:r>
            <w:r>
              <w:rPr>
                <w:rFonts w:hint="eastAsia" w:ascii="宋体" w:hAnsi="宋体" w:eastAsia="宋体" w:cs="宋体"/>
                <w:b/>
                <w:bCs/>
                <w:sz w:val="24"/>
                <w:szCs w:val="24"/>
                <w:lang w:val="en-US" w:eastAsia="zh-CN"/>
              </w:rPr>
              <w:t>抵达后</w:t>
            </w:r>
            <w:r>
              <w:rPr>
                <w:rFonts w:hint="eastAsia" w:ascii="宋体" w:hAnsi="宋体" w:eastAsia="宋体" w:cs="宋体"/>
                <w:sz w:val="24"/>
                <w:szCs w:val="24"/>
                <w:lang w:val="en-US" w:eastAsia="zh-CN"/>
              </w:rPr>
              <w:t>前往参观【</w:t>
            </w:r>
            <w:r>
              <w:rPr>
                <w:rFonts w:hint="eastAsia" w:ascii="宋体" w:hAnsi="宋体" w:eastAsia="宋体" w:cs="宋体"/>
                <w:b/>
                <w:bCs/>
                <w:color w:val="C00000"/>
                <w:sz w:val="24"/>
                <w:szCs w:val="24"/>
                <w:lang w:val="en-US" w:eastAsia="zh-CN"/>
              </w:rPr>
              <w:t>望海楼</w:t>
            </w:r>
            <w:r>
              <w:rPr>
                <w:rFonts w:hint="eastAsia" w:ascii="宋体" w:hAnsi="宋体" w:eastAsia="宋体" w:cs="宋体"/>
                <w:sz w:val="24"/>
                <w:szCs w:val="24"/>
                <w:lang w:val="en-US" w:eastAsia="zh-CN"/>
              </w:rPr>
              <w:t>】（游览约1.5小时）</w:t>
            </w:r>
          </w:p>
          <w:p>
            <w:pPr>
              <w:widowControl/>
              <w:spacing w:line="360" w:lineRule="auto"/>
              <w:jc w:val="left"/>
              <w:textAlignment w:val="top"/>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中午：享用洞头渔家风味中餐 </w:t>
            </w:r>
          </w:p>
          <w:p>
            <w:pPr>
              <w:widowControl/>
              <w:spacing w:line="360" w:lineRule="auto"/>
              <w:jc w:val="left"/>
              <w:textAlignment w:val="top"/>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下午：前往至朴海陶基地体验【</w:t>
            </w:r>
            <w:r>
              <w:rPr>
                <w:rFonts w:hint="eastAsia" w:ascii="宋体" w:hAnsi="宋体" w:cs="宋体"/>
                <w:b/>
                <w:bCs/>
                <w:color w:val="C00000"/>
                <w:sz w:val="24"/>
                <w:szCs w:val="24"/>
                <w:lang w:val="en-US" w:eastAsia="zh-CN"/>
              </w:rPr>
              <w:t>仙叠岩</w:t>
            </w:r>
            <w:r>
              <w:rPr>
                <w:rFonts w:hint="eastAsia" w:ascii="宋体" w:hAnsi="宋体" w:eastAsia="宋体" w:cs="宋体"/>
                <w:sz w:val="24"/>
                <w:szCs w:val="24"/>
                <w:lang w:val="en-US" w:eastAsia="zh-CN"/>
              </w:rPr>
              <w:t>】（游览约2小时）</w:t>
            </w:r>
          </w:p>
          <w:p>
            <w:pPr>
              <w:widowControl/>
              <w:spacing w:line="360" w:lineRule="auto"/>
              <w:ind w:firstLine="240" w:firstLineChars="100"/>
              <w:jc w:val="left"/>
              <w:textAlignment w:val="top"/>
              <w:rPr>
                <w:rFonts w:hint="default" w:ascii="仿宋" w:hAnsi="仿宋" w:eastAsia="仿宋" w:cs="仿宋"/>
                <w:u w:val="none"/>
                <w:lang w:val="en-US" w:eastAsia="zh-CN"/>
              </w:rPr>
            </w:pPr>
            <w:r>
              <w:rPr>
                <w:rFonts w:hint="eastAsia" w:ascii="宋体" w:hAnsi="宋体" w:eastAsia="宋体" w:cs="宋体"/>
                <w:sz w:val="24"/>
                <w:szCs w:val="24"/>
                <w:lang w:val="en-US" w:eastAsia="zh-CN"/>
              </w:rPr>
              <w:t>打卡网红地---【</w:t>
            </w:r>
            <w:r>
              <w:rPr>
                <w:rFonts w:hint="eastAsia" w:ascii="宋体" w:hAnsi="宋体" w:eastAsia="宋体" w:cs="宋体"/>
                <w:b/>
                <w:bCs/>
                <w:color w:val="C00000"/>
                <w:kern w:val="2"/>
                <w:sz w:val="24"/>
                <w:szCs w:val="24"/>
                <w:lang w:val="en-US" w:eastAsia="zh-CN" w:bidi="ar-SA"/>
              </w:rPr>
              <w:t>小洱海</w:t>
            </w:r>
            <w:r>
              <w:rPr>
                <w:rFonts w:hint="eastAsia" w:ascii="宋体" w:hAnsi="宋体" w:eastAsia="宋体" w:cs="宋体"/>
                <w:sz w:val="24"/>
                <w:szCs w:val="24"/>
                <w:lang w:val="en-US" w:eastAsia="zh-CN"/>
              </w:rPr>
              <w:t>】</w:t>
            </w:r>
            <w:r>
              <w:rPr>
                <w:rFonts w:hint="eastAsia" w:ascii="仿宋" w:hAnsi="仿宋" w:eastAsia="仿宋" w:cs="仿宋"/>
                <w:b w:val="0"/>
                <w:bCs w:val="0"/>
                <w:color w:val="auto"/>
                <w:kern w:val="2"/>
                <w:sz w:val="24"/>
                <w:szCs w:val="24"/>
                <w:lang w:val="en-US" w:eastAsia="zh-CN" w:bidi="ar-SA"/>
              </w:rPr>
              <w:t>（游览时间30分钟）</w:t>
            </w:r>
            <w:r>
              <w:rPr>
                <w:rFonts w:hint="eastAsia" w:ascii="宋体" w:hAnsi="宋体" w:eastAsia="宋体" w:cs="宋体"/>
                <w:sz w:val="24"/>
                <w:szCs w:val="24"/>
                <w:lang w:val="en-US" w:eastAsia="zh-CN"/>
              </w:rPr>
              <w:t xml:space="preserve"> 适时结束愉快地旅行，驱车返回温州</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w:t>
            </w:r>
            <w:r>
              <w:rPr>
                <w:rFonts w:hint="eastAsia" w:ascii="宋体" w:hAnsi="宋体" w:eastAsia="宋体" w:cs="宋体"/>
                <w:sz w:val="21"/>
                <w:szCs w:val="21"/>
                <w:lang w:val="en-US"/>
              </w:rPr>
              <w:t xml:space="preserve"> </w:t>
            </w:r>
            <w:r>
              <w:rPr>
                <w:rFonts w:hint="eastAsia" w:ascii="宋体" w:hAnsi="宋体" w:cs="宋体"/>
                <w:sz w:val="21"/>
                <w:szCs w:val="21"/>
                <w:lang w:val="en-US" w:eastAsia="zh-CN"/>
              </w:rPr>
              <w:t>50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DBA7E7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31A1E6A"/>
    <w:rsid w:val="23D86FFE"/>
    <w:rsid w:val="240F41F7"/>
    <w:rsid w:val="24E960D5"/>
    <w:rsid w:val="25780C81"/>
    <w:rsid w:val="25E00E1F"/>
    <w:rsid w:val="262350B3"/>
    <w:rsid w:val="26276304"/>
    <w:rsid w:val="26463048"/>
    <w:rsid w:val="27F972E2"/>
    <w:rsid w:val="281B3B74"/>
    <w:rsid w:val="28230A07"/>
    <w:rsid w:val="289A5E02"/>
    <w:rsid w:val="29993EB2"/>
    <w:rsid w:val="2A926B32"/>
    <w:rsid w:val="2C5B4F3A"/>
    <w:rsid w:val="2CE96012"/>
    <w:rsid w:val="2E197F8E"/>
    <w:rsid w:val="2E462777"/>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F72BBA"/>
    <w:rsid w:val="3C1E7B27"/>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DE2386"/>
    <w:rsid w:val="50C17A6F"/>
    <w:rsid w:val="50C2556A"/>
    <w:rsid w:val="50DB667E"/>
    <w:rsid w:val="514F514F"/>
    <w:rsid w:val="51D512DD"/>
    <w:rsid w:val="52B356B4"/>
    <w:rsid w:val="531066B8"/>
    <w:rsid w:val="533E38A0"/>
    <w:rsid w:val="53647EE3"/>
    <w:rsid w:val="545E2E8B"/>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EA64558"/>
    <w:rsid w:val="5F965A6D"/>
    <w:rsid w:val="5FFF23AA"/>
    <w:rsid w:val="609D070B"/>
    <w:rsid w:val="60DD6BAB"/>
    <w:rsid w:val="61061C05"/>
    <w:rsid w:val="611B3272"/>
    <w:rsid w:val="615D0331"/>
    <w:rsid w:val="616600B4"/>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2E15EA"/>
    <w:rsid w:val="6FC2340C"/>
    <w:rsid w:val="70C01CF4"/>
    <w:rsid w:val="70FF4F6E"/>
    <w:rsid w:val="71C1306B"/>
    <w:rsid w:val="7218321F"/>
    <w:rsid w:val="73F01540"/>
    <w:rsid w:val="759425E2"/>
    <w:rsid w:val="76DD5A6B"/>
    <w:rsid w:val="77207080"/>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next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1</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